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817B" w14:textId="77777777" w:rsidR="00D942F7" w:rsidRDefault="00000000">
      <w:pPr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</w:rPr>
        <w:t>ITANJA ZA POLAGANJE PISMENOG I USMENOG ISPITA ZA RADNO</w:t>
      </w:r>
      <w:r>
        <w:rPr>
          <w:rFonts w:ascii="Times New Roman" w:hAnsi="Times New Roman" w:cs="Times New Roman"/>
        </w:rPr>
        <w:t xml:space="preserve"> MJESTO</w:t>
      </w:r>
      <w:r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  <w:b/>
          <w:bCs/>
          <w:lang w:val="hr-BA"/>
        </w:rPr>
        <w:t>Stručni saradnik za finansije i računovodtsvo - Specijalist saldakonti kupaca i kontrola prihoda</w:t>
      </w:r>
    </w:p>
    <w:p w14:paraId="5A991869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skladu sa čime su pravna lica dužna da vode poslovne knjige i sastavljaju finansijske izvještaje?</w:t>
      </w:r>
    </w:p>
    <w:p w14:paraId="3E4A4DFC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Prema Zakonu o računovodstvu u F BiH, šta se podrazumijeva pod pojmovima matično društvo, zavisno društvo i grupa? </w:t>
      </w:r>
    </w:p>
    <w:p w14:paraId="439E8E38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C2D3BC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 društvo je pravno lice koje kontroliše jedno ili više zavisnih društava;</w:t>
      </w:r>
    </w:p>
    <w:p w14:paraId="3141A186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Zavisno društvo odnosno društvo kći je pravno lice kojeg kontroliše matično društvo uključujući i bilo koje društvo koje je zavisno o krajnjem matičnom društvu;</w:t>
      </w:r>
    </w:p>
    <w:p w14:paraId="3DDE5D6F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je matično društvo i sva njegova zavisna društva.</w:t>
      </w:r>
    </w:p>
    <w:p w14:paraId="16B3374E" w14:textId="77777777" w:rsidR="00D942F7" w:rsidRDefault="00D942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5D65D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 se smatra certificiranim računovođom ?</w:t>
      </w:r>
    </w:p>
    <w:p w14:paraId="3E195714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2E6FE8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Kako se razvrstavaju pravna lica po Zakonu o računovodstvu u F BiH i na temelju čega ?</w:t>
      </w:r>
    </w:p>
    <w:p w14:paraId="298808B9" w14:textId="77777777" w:rsidR="00D942F7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Kako se dobije prosječna vrijednost poslovne imovine i prosječan broj zaposlenih za potrebe razvrstavanja pravnih lica po Zakonu o računovodstvu u F BiH?</w:t>
      </w:r>
    </w:p>
    <w:p w14:paraId="62C37B58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čemu se zasniva sistem računovodstva i na  kojim računovodstvenim principima ?</w:t>
      </w:r>
    </w:p>
    <w:p w14:paraId="005FCC8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 je odgovoran za računovodstvene i knjigovodstvene poslove u pravnom licu?</w:t>
      </w:r>
    </w:p>
    <w:p w14:paraId="7635ACDB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543A7" w14:textId="77777777" w:rsidR="00D942F7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 treba uraditi sa knjigovodstvenom ispravom prije knjiženja ? </w:t>
      </w:r>
    </w:p>
    <w:p w14:paraId="0A71035C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9AA1E9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Kada se provodi popis imovine i obaveza u pravnom licu ?</w:t>
      </w:r>
    </w:p>
    <w:p w14:paraId="4342380B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6CD40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Kada se vrši usaglašavanje međusobnih potraživanja i obaveza?</w:t>
      </w:r>
    </w:p>
    <w:p w14:paraId="100E6503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45E97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Čemu odgovara početni bilans stanja za tekuću finansijsku godinu?</w:t>
      </w:r>
    </w:p>
    <w:p w14:paraId="7C1AA86F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BCB698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Kada se vrši  zaključivanje poslovnih knjiga? </w:t>
      </w:r>
    </w:p>
    <w:p w14:paraId="53B599E4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DDB44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Koji se finansijski izvještaji  prema Zakonu o računovodstvu predaju u  Finansijsko informativnu agenciju (FIA) </w:t>
      </w:r>
    </w:p>
    <w:p w14:paraId="6C5978E1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F4A6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Šta su konsolidovani  finansijskim izvještaji, ko ih sastavlja i pod kojim datumom? </w:t>
      </w:r>
    </w:p>
    <w:p w14:paraId="1155EBDF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46820F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Koje se knjigovodstvene isprave čuvaju trajno prema Zakonu o računovodstvu u F BiH?</w:t>
      </w:r>
    </w:p>
    <w:p w14:paraId="33F84E32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DC985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Koliko se čuvaju glavna knjiga i dnevnik a koliko pomočne knjige prema Zakonu o računovodstvu u F BiH?</w:t>
      </w:r>
    </w:p>
    <w:p w14:paraId="44CD7369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D15E4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Od</w:t>
      </w:r>
      <w:r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</w:rPr>
        <w:t xml:space="preserve"> kada počinju teći rokovi čuvanja knjigovodstvenih isprava  poslovnih knjiga?</w:t>
      </w:r>
    </w:p>
    <w:p w14:paraId="3319DF05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8DA2E1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AE3FF9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Ko je nadležan za nadzor za organizaciju i funkcionisanje sistema računovodstva i primjenu propisa u pravnom licu u skladu sa Zakonom o računovodstvu i drugih relevantnih zakonima vezanim za vođenje poslovnih knjiga?</w:t>
      </w:r>
    </w:p>
    <w:p w14:paraId="4DD8E9B5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8AA2B8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Koja pravna lica u F BiH su obveznici sastavljanjua revizijskih izvještaja i konsolidovanih revizijskih izvještaja?</w:t>
      </w:r>
    </w:p>
    <w:p w14:paraId="029117C8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4A0A3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Ko je dužan da ima odbor za reviziju prema Zakonu o računovodstvu u F BiH i koje zvanje mora  imati najmanje jedan član odbora za reviziju?</w:t>
      </w:r>
    </w:p>
    <w:p w14:paraId="1A764FBA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DD4D17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Koja pravna lica su  obavezna imati odjel interne revizije i koje zvanje mora imati najmanje jedan član ? </w:t>
      </w:r>
    </w:p>
    <w:p w14:paraId="0FE33FE1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164A05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ZAKON O POREZU NA DOBIT</w:t>
      </w:r>
    </w:p>
    <w:p w14:paraId="1E226CE6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9B8672F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Gdje i kako se utvrđuje osnovica poreza na dobit prema Zakonu o porezu na dobit u F BiH ?</w:t>
      </w:r>
    </w:p>
    <w:p w14:paraId="225B2F52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32DF0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Da li se transakcije koje nisu obavljene u poslovne svrhe u skladu sa Zakonu o porezu na dobit u F BiH uključuju u porezno priznate rashode.</w:t>
      </w:r>
    </w:p>
    <w:p w14:paraId="09761F2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9652F8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Da li su zatezne kamate, penali i ugovorne kazne između povezanih lica porezno priznati rashodi ? </w:t>
      </w:r>
    </w:p>
    <w:p w14:paraId="08F9BD3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DD185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Koja reprezentacija i u kojem iznosu se priznaje kao porerzno priznat rashod.</w:t>
      </w:r>
    </w:p>
    <w:p w14:paraId="0FFB72E9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741C34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Kada se na teret rashoda priznaje ispravka vrijednosti/ ili otpis potraživanja </w:t>
      </w:r>
    </w:p>
    <w:p w14:paraId="4D6ABC46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C5AAEA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Koja je metoda obračuna amortizacije je porezno priznata kod utvrđivanja porezne osnovice  i koje su maksimalno priznate stope amortizacije za; </w:t>
      </w:r>
    </w:p>
    <w:p w14:paraId="443A928C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građevinski objekte,</w:t>
      </w:r>
    </w:p>
    <w:p w14:paraId="1614DFE6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opremu, vozila, postrojenja,</w:t>
      </w:r>
    </w:p>
    <w:p w14:paraId="39DE48A1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hardver i softver i oprema za zaštitu okoliša </w:t>
      </w:r>
    </w:p>
    <w:p w14:paraId="1F952CA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nematerijalna imovina. </w:t>
      </w:r>
    </w:p>
    <w:p w14:paraId="38DF7057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E599BC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Da li se potpuno otpisana materijalna i nematerijalna imovina može ponovo procijeniti i na nju obračunavati amortizacija i tako obračunata amortizacija se priznati u porezne svrhe?</w:t>
      </w:r>
    </w:p>
    <w:p w14:paraId="7947C338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193A5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Da li ranije porezno nepriznata otpisana potraživanja koja su kasnije naplačena ulaze u poreznu osnovicu perioda u kojem su naplaćena?</w:t>
      </w:r>
    </w:p>
    <w:p w14:paraId="4FE03DAD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AEB6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Koliko se najduže može koristiti porezni gubitak za umanjenje obaveze poreza na dobit?</w:t>
      </w:r>
    </w:p>
    <w:p w14:paraId="00162BFC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A21A4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Kada pravno lice ne može vršiti isplatu poreza na dobit i kada ne može davati pozajmice i vršiti prenos imovine na druga pravna lica?</w:t>
      </w:r>
    </w:p>
    <w:p w14:paraId="7ED78E7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81E711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Šta je dužan da ima porezni obveznik koji ima transakcije sa povezanim licima u trenutku podnošenja svoje porezne prijave?</w:t>
      </w:r>
    </w:p>
    <w:p w14:paraId="488A3DAF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6D397D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32. U kom periodu je porezni obveznik dužan podnijeti poreznu prujavu?</w:t>
      </w:r>
    </w:p>
    <w:p w14:paraId="4B436539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8F1C70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Na šta se plaća porez na dodanu vrijednost (PDV)?</w:t>
      </w:r>
    </w:p>
    <w:p w14:paraId="5442E1A2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D6E1E3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Da li se može odbiti ulazni PDV za nabavku putničkih automobila, autobusa, motocikla, plovnih objekata i vazduhoplova i rezervnih dijelova za takva prevozna sredstva, goriva i potrošnog materijala za potrebe prevoza, kao i iznajmljivanje, održavanje, popravke i druge usluge koje su povezane s korišćenjem tih prevoznih sredstava ?</w:t>
      </w:r>
    </w:p>
    <w:p w14:paraId="62A499BB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AA73B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Šta je dužan porezni obveznik da uradi sa ulaznim PDV kada se promjene uslovi za ostvarenje tog prava (sredstva se više ne koriste u poslovne svrhe), kod opreme i kod nepokretne imovine?  </w:t>
      </w:r>
    </w:p>
    <w:p w14:paraId="2926636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C09FDE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Koji rok plaćanja se može ugovoriti (Zakon o finansijskom poslovanju u F BiH) između poduzetnika i subjekta javnog prava?</w:t>
      </w:r>
    </w:p>
    <w:p w14:paraId="38C1D0A1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6D872D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Prema Zakonu o Finansijskom poslovanju u F BiH kada nastaje nelikvidnost?</w:t>
      </w:r>
    </w:p>
    <w:p w14:paraId="4AE7CF9E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4CD6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Šta je zabranjeno raditi kada se poduzetnik nađe u stanju nelikvidnosti prema Zakonu o finansijskom poslovanju u F BiH</w:t>
      </w:r>
    </w:p>
    <w:p w14:paraId="4B1966B9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86B3C8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Do kojeg se iznosa može vršiti plaćanje gotovinom u skladu sa Uredbom o uslovima i načinu plaćanja gotovim novcem?</w:t>
      </w:r>
    </w:p>
    <w:p w14:paraId="52ABBAB3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2643F7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Do koje visine poslovni subjekti mogu držati gotov novac u blagajni?</w:t>
      </w:r>
    </w:p>
    <w:p w14:paraId="540A1386" w14:textId="77777777" w:rsidR="00D942F7" w:rsidRDefault="0000000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41. Kada je poslovni subjekt dužan da položi gotov novac ostvaren obavljanjem registrovane djelatnosti?</w:t>
      </w:r>
    </w:p>
    <w:p w14:paraId="219BEFBF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42.Šta je otvoreni postupak javne nabavke ?</w:t>
      </w:r>
    </w:p>
    <w:p w14:paraId="764933B9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43.Šta je okvirni sporazum ?</w:t>
      </w:r>
    </w:p>
    <w:p w14:paraId="71522907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44. Koji su postupci javne nabavke za dodjelu ugovora male vrijednosti ?</w:t>
      </w:r>
    </w:p>
    <w:p w14:paraId="77FCF63D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45. Na koje načine se može okončati postupak javne nabavke ?</w:t>
      </w:r>
    </w:p>
    <w:p w14:paraId="3E7F7660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46. Šta je prgovarački postupak ?</w:t>
      </w:r>
    </w:p>
    <w:p w14:paraId="3AED103A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47. Pojam poslodavca ?</w:t>
      </w:r>
    </w:p>
    <w:p w14:paraId="33944242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48. Pojam radnika ?</w:t>
      </w:r>
    </w:p>
    <w:p w14:paraId="59BEB8DD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49. Ugovor o radu se zaključuje na ?</w:t>
      </w:r>
    </w:p>
    <w:p w14:paraId="04C6DCCA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50. Sadržaj zaključenog Ugovora o radu ?</w:t>
      </w:r>
    </w:p>
    <w:p w14:paraId="5C10F770" w14:textId="77777777" w:rsidR="00D942F7" w:rsidRDefault="00000000">
      <w:pPr>
        <w:pStyle w:val="NormalWeb"/>
        <w:jc w:val="both"/>
        <w:rPr>
          <w:sz w:val="22"/>
          <w:szCs w:val="22"/>
        </w:rPr>
      </w:pPr>
      <w:r>
        <w:lastRenderedPageBreak/>
        <w:br/>
      </w:r>
      <w:r>
        <w:br/>
      </w: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11F17D86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računovodstvu i reviziji FBiH, </w:t>
      </w:r>
    </w:p>
    <w:p w14:paraId="78693E7D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porezu na dobit FBiH,</w:t>
      </w:r>
    </w:p>
    <w:p w14:paraId="788F462E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Zakon o porezu na dodatu vrijednost BiH, </w:t>
      </w:r>
    </w:p>
    <w:p w14:paraId="2B844DD2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finansijskom poslovanju FBiH i Uredba o uslovima i načinu plaćanja gotovim </w:t>
      </w:r>
      <w:r>
        <w:rPr>
          <w:b/>
          <w:bCs/>
          <w:sz w:val="22"/>
          <w:szCs w:val="22"/>
          <w:lang w:val="hr-BA"/>
        </w:rPr>
        <w:t xml:space="preserve">  </w:t>
      </w:r>
      <w:r>
        <w:rPr>
          <w:b/>
          <w:bCs/>
          <w:sz w:val="22"/>
          <w:szCs w:val="22"/>
        </w:rPr>
        <w:t>novcem</w:t>
      </w:r>
      <w:r>
        <w:rPr>
          <w:b/>
          <w:bCs/>
          <w:sz w:val="22"/>
          <w:szCs w:val="22"/>
          <w:lang w:val="hr-BA"/>
        </w:rPr>
        <w:t>,</w:t>
      </w:r>
    </w:p>
    <w:p w14:paraId="0DAA358D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javnim nabavkama BiH (“Službene novine  39/14 i 59/22”)</w:t>
      </w:r>
    </w:p>
    <w:p w14:paraId="55D527E8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radu FBiH (“Službene novine FBiH broj 26/16, 89/18 i 44/22)</w:t>
      </w:r>
    </w:p>
    <w:sectPr w:rsidR="00D94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1159" w14:textId="77777777" w:rsidR="00C83606" w:rsidRDefault="00C83606">
      <w:pPr>
        <w:spacing w:line="240" w:lineRule="auto"/>
      </w:pPr>
      <w:r>
        <w:separator/>
      </w:r>
    </w:p>
  </w:endnote>
  <w:endnote w:type="continuationSeparator" w:id="0">
    <w:p w14:paraId="45313909" w14:textId="77777777" w:rsidR="00C83606" w:rsidRDefault="00C83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9"/>
      <w:gridCol w:w="1973"/>
      <w:gridCol w:w="840"/>
      <w:gridCol w:w="2159"/>
    </w:tblGrid>
    <w:tr w:rsidR="00D942F7" w14:paraId="24B84D9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9468724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1BB6A97" w14:textId="77777777" w:rsidR="00D942F7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2DF4D5B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D942F7" w14:paraId="3600B672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4D85477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D1451A4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F8CC224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D942F7" w14:paraId="41761060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464054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C2C95FF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583197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D942F7" w14:paraId="7FE40D0B" w14:textId="77777777">
      <w:trPr>
        <w:trHeight w:val="20"/>
      </w:trPr>
      <w:tc>
        <w:tcPr>
          <w:tcW w:w="1752" w:type="pct"/>
          <w:noWrap/>
          <w:vAlign w:val="bottom"/>
        </w:tcPr>
        <w:p w14:paraId="695F1AC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009401D8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9176700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1D7594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D8985E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D942F7" w14:paraId="383EDE9F" w14:textId="77777777">
      <w:trPr>
        <w:trHeight w:val="20"/>
      </w:trPr>
      <w:tc>
        <w:tcPr>
          <w:tcW w:w="1752" w:type="pct"/>
          <w:noWrap/>
          <w:vAlign w:val="bottom"/>
        </w:tcPr>
        <w:p w14:paraId="6AD55C6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16479E23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48A64C7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5C490BBF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95475FA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D942F7" w14:paraId="7A21AC78" w14:textId="77777777">
      <w:trPr>
        <w:trHeight w:val="20"/>
      </w:trPr>
      <w:tc>
        <w:tcPr>
          <w:tcW w:w="1752" w:type="pct"/>
          <w:noWrap/>
          <w:vAlign w:val="bottom"/>
        </w:tcPr>
        <w:p w14:paraId="5EEF5BB1" w14:textId="77777777" w:rsidR="00D942F7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1F9D7EA7" w14:textId="77777777" w:rsidR="00D942F7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78108EFA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4A0382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756146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78E262F6" w14:textId="77777777" w:rsidR="00D942F7" w:rsidRDefault="00D9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7801" w14:textId="77777777" w:rsidR="00C83606" w:rsidRDefault="00C83606">
      <w:pPr>
        <w:spacing w:after="0"/>
      </w:pPr>
      <w:r>
        <w:separator/>
      </w:r>
    </w:p>
  </w:footnote>
  <w:footnote w:type="continuationSeparator" w:id="0">
    <w:p w14:paraId="3157C0DA" w14:textId="77777777" w:rsidR="00C83606" w:rsidRDefault="00C836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00A3" w14:textId="77777777" w:rsidR="00D942F7" w:rsidRDefault="00000000">
    <w:pPr>
      <w:pStyle w:val="Header"/>
    </w:pPr>
    <w:r>
      <w:rPr>
        <w:noProof/>
        <w:lang w:val="en-US"/>
      </w:rPr>
      <w:drawing>
        <wp:inline distT="0" distB="0" distL="0" distR="0" wp14:anchorId="46BF23FA" wp14:editId="2DD409C2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8497E"/>
    <w:multiLevelType w:val="singleLevel"/>
    <w:tmpl w:val="E7C849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39B96E"/>
    <w:multiLevelType w:val="singleLevel"/>
    <w:tmpl w:val="0039B96E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A51413F"/>
    <w:multiLevelType w:val="multilevel"/>
    <w:tmpl w:val="4A51413F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476046">
    <w:abstractNumId w:val="2"/>
  </w:num>
  <w:num w:numId="2" w16cid:durableId="1430542850">
    <w:abstractNumId w:val="1"/>
  </w:num>
  <w:num w:numId="3" w16cid:durableId="14202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D3"/>
    <w:rsid w:val="00065281"/>
    <w:rsid w:val="001539B7"/>
    <w:rsid w:val="001751D3"/>
    <w:rsid w:val="001E22F4"/>
    <w:rsid w:val="0023206B"/>
    <w:rsid w:val="00251643"/>
    <w:rsid w:val="00264195"/>
    <w:rsid w:val="002D2156"/>
    <w:rsid w:val="002D283B"/>
    <w:rsid w:val="003D4C5A"/>
    <w:rsid w:val="003E01D2"/>
    <w:rsid w:val="004246C2"/>
    <w:rsid w:val="00474BDE"/>
    <w:rsid w:val="0049472A"/>
    <w:rsid w:val="00497A5B"/>
    <w:rsid w:val="004A23D1"/>
    <w:rsid w:val="004A60D3"/>
    <w:rsid w:val="004B1D01"/>
    <w:rsid w:val="004E3368"/>
    <w:rsid w:val="00603066"/>
    <w:rsid w:val="00634102"/>
    <w:rsid w:val="006A624F"/>
    <w:rsid w:val="006B5584"/>
    <w:rsid w:val="007425FE"/>
    <w:rsid w:val="007779DE"/>
    <w:rsid w:val="0079177B"/>
    <w:rsid w:val="00793105"/>
    <w:rsid w:val="00890F61"/>
    <w:rsid w:val="008B2A4B"/>
    <w:rsid w:val="008E4188"/>
    <w:rsid w:val="00981069"/>
    <w:rsid w:val="009C1490"/>
    <w:rsid w:val="009C6131"/>
    <w:rsid w:val="00A05536"/>
    <w:rsid w:val="00A31146"/>
    <w:rsid w:val="00A74467"/>
    <w:rsid w:val="00B16C15"/>
    <w:rsid w:val="00B57F53"/>
    <w:rsid w:val="00B9047E"/>
    <w:rsid w:val="00BB5206"/>
    <w:rsid w:val="00BC1FD4"/>
    <w:rsid w:val="00C83606"/>
    <w:rsid w:val="00CC37A4"/>
    <w:rsid w:val="00D77A01"/>
    <w:rsid w:val="00D84F9B"/>
    <w:rsid w:val="00D942F7"/>
    <w:rsid w:val="00DB4DC0"/>
    <w:rsid w:val="00DC3B5A"/>
    <w:rsid w:val="00EB18D1"/>
    <w:rsid w:val="00EC2EF3"/>
    <w:rsid w:val="00EC3103"/>
    <w:rsid w:val="00F82933"/>
    <w:rsid w:val="12F10909"/>
    <w:rsid w:val="50951F66"/>
    <w:rsid w:val="58DA469A"/>
    <w:rsid w:val="6A884E90"/>
    <w:rsid w:val="734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A80"/>
  <w15:docId w15:val="{DD67165A-AE59-44B8-B9B9-6388474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akadrispahic</dc:creator>
  <cp:lastModifiedBy>pc</cp:lastModifiedBy>
  <cp:revision>2</cp:revision>
  <cp:lastPrinted>2023-11-23T10:50:00Z</cp:lastPrinted>
  <dcterms:created xsi:type="dcterms:W3CDTF">2023-11-28T07:19:00Z</dcterms:created>
  <dcterms:modified xsi:type="dcterms:W3CDTF">2023-11-28T07:19:00Z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F660A05F89104EC2A1FD09CFB1BFCB66</vt:lpwstr>
  </property>
</Properties>
</file>