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703B" w14:textId="77777777" w:rsidR="006A7A90" w:rsidRDefault="006A7A90">
      <w:pPr>
        <w:ind w:left="720" w:hanging="360"/>
        <w:rPr>
          <w:sz w:val="24"/>
          <w:szCs w:val="24"/>
        </w:rPr>
      </w:pPr>
    </w:p>
    <w:p w14:paraId="3F5651FD" w14:textId="5F0FBF63" w:rsidR="006A7A90" w:rsidRDefault="0000000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 ZA POLAGANJE PISMENOG I USMENOG ISPITA  ZA RADNO MJESTO – </w:t>
      </w:r>
      <w:r>
        <w:rPr>
          <w:rFonts w:ascii="Times New Roman" w:hAnsi="Times New Roman" w:cs="Times New Roman"/>
          <w:b/>
          <w:bCs/>
          <w:sz w:val="24"/>
          <w:szCs w:val="24"/>
        </w:rPr>
        <w:t>ELEK</w:t>
      </w:r>
      <w:r w:rsidR="009922B9">
        <w:rPr>
          <w:rFonts w:ascii="Times New Roman" w:hAnsi="Times New Roman" w:cs="Times New Roman"/>
          <w:b/>
          <w:bCs/>
          <w:sz w:val="24"/>
          <w:szCs w:val="24"/>
        </w:rPr>
        <w:t>TRONIČAR</w:t>
      </w:r>
    </w:p>
    <w:p w14:paraId="6D94267B" w14:textId="77777777" w:rsidR="006A7A90" w:rsidRDefault="006A7A90">
      <w:pPr>
        <w:pStyle w:val="ListParagrap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67953923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Kada se pomenu termini „faza“ i „nula“ o kojoj se struji radi?</w:t>
      </w:r>
    </w:p>
    <w:p w14:paraId="62BDE8AD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Za napajanje monofaznog potrošača koji ima kućište (oklop) od izolacionog materijala kakav je provodnik potreban?</w:t>
      </w:r>
    </w:p>
    <w:p w14:paraId="2A942372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Šta podrazumijevamo pod pojmom nulovanje ?</w:t>
      </w:r>
    </w:p>
    <w:p w14:paraId="102083CA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Na koji način se vezuje brojilo za mjerenje potrošnje električne energije u strujno kolo?</w:t>
      </w:r>
    </w:p>
    <w:p w14:paraId="4A6C98C6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Šta se postiže spajanjem kućišta potrošača sa uzemljenjem? </w:t>
      </w:r>
    </w:p>
    <w:p w14:paraId="432DCD34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Na koji način se osigurač vezuje u strujno kolo?</w:t>
      </w:r>
    </w:p>
    <w:p w14:paraId="4F262599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Od čega zavisi broj monofaznih utičnica po jednom strujnom krugu?</w:t>
      </w:r>
    </w:p>
    <w:p w14:paraId="057D3308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Za šta je namijenjena FID – sklopka (Zaštitni Uređaj Diferencijalne Struje)?</w:t>
      </w:r>
    </w:p>
    <w:p w14:paraId="2F1B6238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U kojim slučajevima će struja koja protiče kroz strujno kolo biti jednaka nuli?</w:t>
      </w:r>
    </w:p>
    <w:p w14:paraId="4893CD8B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Kada se dešava prekid napajanja osiguračem u stujnom kolu?</w:t>
      </w:r>
    </w:p>
    <w:p w14:paraId="6941271C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Šta se kod provodnika može utvrditi mjerenjem otpora izolacije? </w:t>
      </w:r>
    </w:p>
    <w:p w14:paraId="0386404E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Kako se može izvršiti promjena smjera obrtanja elektromotora za istosmjernu struju?</w:t>
      </w:r>
    </w:p>
    <w:p w14:paraId="505DAFB9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Koliko iznosi minimalno rastojanje vodova jake struje i vodova slabe struje? </w:t>
      </w:r>
    </w:p>
    <w:p w14:paraId="352B3FAC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Rotor sinhronog generatora ima pet pari polova. Ako je frekvencija napajanja 60Hz kolika je broj obrtaja na rotoru generatora? </w:t>
      </w:r>
    </w:p>
    <w:p w14:paraId="57367FCD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Za šta se koristi šent kod ampermetra? </w:t>
      </w:r>
    </w:p>
    <w:p w14:paraId="60D1BEE7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Šta se postiže vezivanjem izvora napona u serijsku vezu? </w:t>
      </w:r>
    </w:p>
    <w:p w14:paraId="69957F2E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Sa čime se povezuje primarni namotaj transformatora? </w:t>
      </w:r>
    </w:p>
    <w:p w14:paraId="273CEAB1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Građevina "A" isporučuje se sa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120/240 voltnom jednostrukom snagom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iz zgrade "B" na istom objektu. "B" isporučuje se s tročlanom vodom s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neupadljiva vodiča i jednom neutralnom bez ikakvih metalnih vodovodnih cijevi ili drugih priključaka metalne opreme na ugrađenu zaštitu zgrade ili opreme.</w:t>
      </w:r>
    </w:p>
    <w:p w14:paraId="6704601D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Napojnica se proteže od jednog dijela zgrade u drugu ispod poda u dva paralelna seta krutih nemetalnih vodova s bakrenim vodičima tipa RHW veličine AWG # 500 i zaštićen je 800 amperovim osiguračima . Mora postojati minimalni vodič za uzemljenje bakrene opreme u svakoj cijevi, ne manje od ?</w:t>
      </w:r>
    </w:p>
    <w:p w14:paraId="2DE8343E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Ako je trofazni transformator od 75 kVA spojen na primarno na 480 V i 120/208 V na sekundarnom, onda bi struja punog opterećenja sekundarnog transformatora bila ?</w:t>
      </w:r>
    </w:p>
    <w:p w14:paraId="40290418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Trgovina ima 3000 četvornih stopa i 30 stopa prozora za prikazivanje. Usluga je troslojna jednokratna 120/240 voltna žica, a stvara se povezano osvjetljenje od 8500 VA .</w:t>
      </w:r>
    </w:p>
    <w:p w14:paraId="008ED0D5" w14:textId="77777777" w:rsidR="006A7A90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lastRenderedPageBreak/>
        <w:t>Postoji ukupno 80 duplex posuda . S obzirom na ove činjenice, ukupno izračunano opterećenje je ?</w:t>
      </w:r>
    </w:p>
    <w:p w14:paraId="01EE3321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pravnog lica?</w:t>
      </w:r>
    </w:p>
    <w:p w14:paraId="2A2C31DD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poslodavac objavljuje javni oglas?</w:t>
      </w:r>
    </w:p>
    <w:p w14:paraId="7C81A516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članova mora imati komisija za provođenje javnog oglasa za prijem radnika u radni odnos?</w:t>
      </w:r>
    </w:p>
    <w:p w14:paraId="14A73E95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obavezna komisija da uradi prije provođenja konkursne procedure?</w:t>
      </w:r>
    </w:p>
    <w:p w14:paraId="6F18A67A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koji način kandidati dokazuju prioritet u zapošljavanju ?</w:t>
      </w:r>
    </w:p>
    <w:p w14:paraId="1FB79A0C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se objavljuju pitanja, lista propisa i literatura za polaganje usmenog i pismenog ispita?</w:t>
      </w:r>
    </w:p>
    <w:p w14:paraId="619D7E6C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7207DAAF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lakše povrede radnih obaveza spada?</w:t>
      </w:r>
    </w:p>
    <w:p w14:paraId="325D6988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li je Pravilnikom o radu  KJP „ZOI'84“ OCS d.o.o. Sarajevo predviđen probni rad ?</w:t>
      </w:r>
    </w:p>
    <w:p w14:paraId="44A646EB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koliko se najduže dana može donijeti Odluka o privremenom rasporedu na drugo radno mjesto u skladu sa  Pravilnikom o radu  KJP „ZOI'84“ OCS d.o.o. Sarajevo ?</w:t>
      </w:r>
    </w:p>
    <w:p w14:paraId="39FB8E45" w14:textId="77777777" w:rsidR="006A7A90" w:rsidRDefault="006A7A90">
      <w:pPr>
        <w:pStyle w:val="ListParagraph"/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28DD24C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javno skijalište ?</w:t>
      </w:r>
    </w:p>
    <w:p w14:paraId="15C9704C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 čega se sastoji skijalište ?</w:t>
      </w:r>
    </w:p>
    <w:p w14:paraId="6BE5E069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se ne mogu graditi skijališta i pristupni putevi do skijališta ?</w:t>
      </w:r>
    </w:p>
    <w:p w14:paraId="6CDF13F4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Kakve moraju biti ski staze na skjialištu ?</w:t>
      </w:r>
    </w:p>
    <w:p w14:paraId="450D6290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Skijaški centar je obavezan odrediti ?</w:t>
      </w:r>
    </w:p>
    <w:p w14:paraId="2D8B0FF2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Ski staze se obilježavaju oznakama određenih boja. Oznaka je okruglog prečnika 40-50 cm. Ski staze se prema težini se klasifikuju i obilježavaju kao ?</w:t>
      </w:r>
    </w:p>
    <w:p w14:paraId="4AEF8464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mora biti postavljeno na skijalištu ?</w:t>
      </w:r>
    </w:p>
    <w:p w14:paraId="61B6C31F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Kada ski centar može da prekine rad žičara ili ski lifta ?</w:t>
      </w:r>
    </w:p>
    <w:p w14:paraId="3B687173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Redar u vršenju svojih dužnosti na ski centru ovlašten je da ?</w:t>
      </w:r>
    </w:p>
    <w:p w14:paraId="30D525EA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li je skijaški centar obavezan tokom trajanja zimske sezone obezbijediti prisustvo Hitne pomoći ?</w:t>
      </w:r>
    </w:p>
    <w:p w14:paraId="7C1C5360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Koju je ustanovu prije početka zimske sezone skijaški centar je obavezan obavijestiti ? </w:t>
      </w:r>
    </w:p>
    <w:p w14:paraId="65B7941E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43. Šta sadrži Odluka o pokretanju javne nabavke ?</w:t>
      </w:r>
    </w:p>
    <w:p w14:paraId="4EBA21AF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44. Koji su postupci javne nabavke ?</w:t>
      </w:r>
    </w:p>
    <w:p w14:paraId="55AB07CC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45. Kada se može zaključiti okvirni sporazum ?</w:t>
      </w:r>
    </w:p>
    <w:p w14:paraId="1D56F30E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46. Koji su kriteriji u javnim nabavkama ?</w:t>
      </w:r>
    </w:p>
    <w:p w14:paraId="2BB720AD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47. Koji su podkriteriji javne nabavke ?</w:t>
      </w:r>
    </w:p>
    <w:p w14:paraId="2B6D565B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  48. Koji su vrijednosni razredi u javnim nabavkama?</w:t>
      </w:r>
    </w:p>
    <w:p w14:paraId="1C969BCE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49. Koji su vrijendosni razredi kod konkurentskog zahtjeva za robe, radove i usluge ?</w:t>
      </w:r>
    </w:p>
    <w:p w14:paraId="58E3F0E5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50. Ugovori koji su predmet Zakona o javnim nabavkama ?</w:t>
      </w:r>
    </w:p>
    <w:p w14:paraId="3B9D70D6" w14:textId="77777777" w:rsidR="006A7A90" w:rsidRDefault="006A7A9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1FE8DF2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Literatura iz koje kandidati mogu spremati pismeni i usmeni  ispit :</w:t>
      </w:r>
    </w:p>
    <w:p w14:paraId="3D984C57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1. Pravilnik o radu KJP „ZOI'84“ OCS d.o.o. Sarajevo </w:t>
      </w:r>
    </w:p>
    <w:p w14:paraId="16B56DC4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2. Uredba o postupku prijema radnika u radni odnos u javnom sektoru na teritoriji Kantona Sarajevo („Službene novine broj 19/21 i 10/22“)</w:t>
      </w:r>
    </w:p>
    <w:p w14:paraId="4940A89B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3. Zakon o javnim nabavkama BiH („Službene novine broj 39/14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i 59/22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“)</w:t>
      </w:r>
    </w:p>
    <w:p w14:paraId="5091292F" w14:textId="77777777" w:rsidR="006A7A90" w:rsidRDefault="00000000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4. Zakon o javnim skijalištima Kantona Sarajevo („Službene novine Kantona Sarajevo broj 54/12“)</w:t>
      </w:r>
    </w:p>
    <w:p w14:paraId="6BE5D8F9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5. Internet.</w:t>
      </w:r>
    </w:p>
    <w:p w14:paraId="6BC1ADAF" w14:textId="77777777" w:rsidR="006A7A90" w:rsidRDefault="006A7A90">
      <w:pPr>
        <w:rPr>
          <w:b/>
          <w:sz w:val="24"/>
          <w:szCs w:val="24"/>
          <w:lang w:val="bs-Latn-BA"/>
        </w:rPr>
      </w:pPr>
    </w:p>
    <w:p w14:paraId="0030FBB4" w14:textId="77777777" w:rsidR="006A7A90" w:rsidRDefault="006A7A90">
      <w:pPr>
        <w:rPr>
          <w:sz w:val="24"/>
          <w:szCs w:val="24"/>
          <w:lang w:val="bs-Latn-BA"/>
        </w:rPr>
      </w:pPr>
    </w:p>
    <w:p w14:paraId="7234D5DF" w14:textId="77777777" w:rsidR="006A7A90" w:rsidRDefault="006A7A90">
      <w:pPr>
        <w:rPr>
          <w:sz w:val="24"/>
          <w:szCs w:val="24"/>
          <w:lang w:val="bs-Latn-BA"/>
        </w:rPr>
      </w:pPr>
    </w:p>
    <w:sectPr w:rsidR="006A7A9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D981" w14:textId="77777777" w:rsidR="003C43B9" w:rsidRDefault="003C43B9">
      <w:pPr>
        <w:spacing w:line="240" w:lineRule="auto"/>
      </w:pPr>
      <w:r>
        <w:separator/>
      </w:r>
    </w:p>
  </w:endnote>
  <w:endnote w:type="continuationSeparator" w:id="0">
    <w:p w14:paraId="24F49547" w14:textId="77777777" w:rsidR="003C43B9" w:rsidRDefault="003C4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79"/>
      <w:gridCol w:w="902"/>
      <w:gridCol w:w="2052"/>
      <w:gridCol w:w="884"/>
      <w:gridCol w:w="2243"/>
    </w:tblGrid>
    <w:tr w:rsidR="006A7A90" w14:paraId="713C0F8F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C8C34E0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69D55668" w14:textId="77777777" w:rsidR="006A7A90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3860B63D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6A7A90" w14:paraId="755F837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282DD324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0109DF07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72BDC5F0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6A7A90" w14:paraId="39B9372D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6C428A26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4FBAB6A2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8FD552B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6A7A90" w14:paraId="1333FFC0" w14:textId="77777777">
      <w:trPr>
        <w:trHeight w:val="20"/>
      </w:trPr>
      <w:tc>
        <w:tcPr>
          <w:tcW w:w="1752" w:type="pct"/>
          <w:noWrap/>
          <w:vAlign w:val="bottom"/>
        </w:tcPr>
        <w:p w14:paraId="11868A0C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716AB9E2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66A16E7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4EFD62E0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69C705BC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6A7A90" w14:paraId="69CD4E61" w14:textId="77777777">
      <w:trPr>
        <w:trHeight w:val="20"/>
      </w:trPr>
      <w:tc>
        <w:tcPr>
          <w:tcW w:w="1752" w:type="pct"/>
          <w:noWrap/>
          <w:vAlign w:val="bottom"/>
        </w:tcPr>
        <w:p w14:paraId="4CE7254B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5A8E7F18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7AE952F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6F9E0144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1BA37BB3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6A7A90" w14:paraId="7344451F" w14:textId="77777777">
      <w:trPr>
        <w:trHeight w:val="20"/>
      </w:trPr>
      <w:tc>
        <w:tcPr>
          <w:tcW w:w="1752" w:type="pct"/>
          <w:noWrap/>
          <w:vAlign w:val="bottom"/>
        </w:tcPr>
        <w:p w14:paraId="0444BC9A" w14:textId="77777777" w:rsidR="006A7A90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5C041FDC" w14:textId="77777777" w:rsidR="006A7A90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25471271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329B3286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06EDFE5F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1D1CA276" w14:textId="77777777" w:rsidR="006A7A90" w:rsidRDefault="006A7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E178" w14:textId="77777777" w:rsidR="003C43B9" w:rsidRDefault="003C43B9">
      <w:pPr>
        <w:spacing w:after="0"/>
      </w:pPr>
      <w:r>
        <w:separator/>
      </w:r>
    </w:p>
  </w:footnote>
  <w:footnote w:type="continuationSeparator" w:id="0">
    <w:p w14:paraId="582177CA" w14:textId="77777777" w:rsidR="003C43B9" w:rsidRDefault="003C4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ADF1" w14:textId="77777777" w:rsidR="006A7A90" w:rsidRDefault="00000000">
    <w:pPr>
      <w:pStyle w:val="Header"/>
    </w:pPr>
    <w:r>
      <w:rPr>
        <w:noProof/>
      </w:rPr>
      <w:drawing>
        <wp:inline distT="0" distB="0" distL="0" distR="0" wp14:anchorId="5DC71DEF" wp14:editId="3AD44712">
          <wp:extent cx="6123940" cy="1304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39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3702"/>
    <w:multiLevelType w:val="multilevel"/>
    <w:tmpl w:val="3952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53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49"/>
    <w:rsid w:val="000223AE"/>
    <w:rsid w:val="000665B4"/>
    <w:rsid w:val="001278A8"/>
    <w:rsid w:val="00140903"/>
    <w:rsid w:val="001A139B"/>
    <w:rsid w:val="001B1B1E"/>
    <w:rsid w:val="001B6B1F"/>
    <w:rsid w:val="001D6BAB"/>
    <w:rsid w:val="001E3DF7"/>
    <w:rsid w:val="001F49A3"/>
    <w:rsid w:val="00227A46"/>
    <w:rsid w:val="00260796"/>
    <w:rsid w:val="00267A5E"/>
    <w:rsid w:val="00267AE3"/>
    <w:rsid w:val="002F5794"/>
    <w:rsid w:val="0030544B"/>
    <w:rsid w:val="00305F57"/>
    <w:rsid w:val="003138C8"/>
    <w:rsid w:val="00336D87"/>
    <w:rsid w:val="00382442"/>
    <w:rsid w:val="003C43B9"/>
    <w:rsid w:val="00422494"/>
    <w:rsid w:val="00435DBA"/>
    <w:rsid w:val="00467065"/>
    <w:rsid w:val="004D4287"/>
    <w:rsid w:val="00537260"/>
    <w:rsid w:val="005C64F7"/>
    <w:rsid w:val="005F0E36"/>
    <w:rsid w:val="00637458"/>
    <w:rsid w:val="0069473C"/>
    <w:rsid w:val="006A7A90"/>
    <w:rsid w:val="00792AFB"/>
    <w:rsid w:val="0079735F"/>
    <w:rsid w:val="007A3351"/>
    <w:rsid w:val="008106EE"/>
    <w:rsid w:val="00812749"/>
    <w:rsid w:val="0081334C"/>
    <w:rsid w:val="00816573"/>
    <w:rsid w:val="00861F92"/>
    <w:rsid w:val="00870CE8"/>
    <w:rsid w:val="008F348D"/>
    <w:rsid w:val="00935F3A"/>
    <w:rsid w:val="00965B5D"/>
    <w:rsid w:val="009825F7"/>
    <w:rsid w:val="00984792"/>
    <w:rsid w:val="009922B9"/>
    <w:rsid w:val="009A0244"/>
    <w:rsid w:val="009C1397"/>
    <w:rsid w:val="00A6674E"/>
    <w:rsid w:val="00B13B1F"/>
    <w:rsid w:val="00C12FA9"/>
    <w:rsid w:val="00C15AB2"/>
    <w:rsid w:val="00E24D3A"/>
    <w:rsid w:val="00E852D1"/>
    <w:rsid w:val="00EB532A"/>
    <w:rsid w:val="00EF6D1B"/>
    <w:rsid w:val="23E25F01"/>
    <w:rsid w:val="6F8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C109"/>
  <w15:docId w15:val="{2E46003E-D1AF-4E03-8EC6-7DA27075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Arnela</dc:creator>
  <cp:lastModifiedBy>pc</cp:lastModifiedBy>
  <cp:revision>4</cp:revision>
  <cp:lastPrinted>2022-01-28T14:47:00Z</cp:lastPrinted>
  <dcterms:created xsi:type="dcterms:W3CDTF">2024-01-28T10:26:00Z</dcterms:created>
  <dcterms:modified xsi:type="dcterms:W3CDTF">2024-01-28T10:27:00Z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97C4C86902C6437F880FC05C16C54570</vt:lpwstr>
  </property>
</Properties>
</file>