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C3F99" w14:textId="77777777" w:rsidR="002D0A6E" w:rsidRDefault="002D0A6E">
      <w:pPr>
        <w:rPr>
          <w:rFonts w:eastAsia="Calibri" w:cs="Times New Roman"/>
          <w:bCs/>
          <w:sz w:val="24"/>
          <w:szCs w:val="24"/>
        </w:rPr>
      </w:pPr>
    </w:p>
    <w:p w14:paraId="14F0C2C7" w14:textId="77777777" w:rsidR="002D0A6E" w:rsidRDefault="002D0A6E">
      <w:pPr>
        <w:rPr>
          <w:rFonts w:eastAsia="Calibri" w:cs="Times New Roman"/>
          <w:bCs/>
          <w:sz w:val="24"/>
          <w:szCs w:val="24"/>
        </w:rPr>
      </w:pPr>
    </w:p>
    <w:p w14:paraId="736CF8DF" w14:textId="77777777" w:rsidR="002D0A6E" w:rsidRDefault="0000000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PITANJA ZA POLAGANJE PISMENOG I USMENOG ISPITA  ZA RADNO MJESTO : </w:t>
      </w:r>
    </w:p>
    <w:p w14:paraId="36948623" w14:textId="77777777" w:rsidR="002D0A6E" w:rsidRDefault="00000000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BA"/>
        </w:rPr>
        <w:t>Ekspert za javne nabavke</w:t>
      </w:r>
    </w:p>
    <w:p w14:paraId="7AEAC1C1" w14:textId="742E1C69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Subvencionirani ugovori su ugovori koje ugovorni organ direktno subvencionira s više od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1B180F8A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518CF84" w14:textId="38708CDD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Ugovorni organ može u planu definisati postupke javne nabavke rezervisane samo za kandidate, odnosno ponuđače koji zapošljavaju u odnosu na ukupan broj zaposlenih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23DDBF24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CFA86CC" w14:textId="77777777" w:rsidR="002D0A6E" w:rsidRDefault="00000000" w:rsidP="002345ED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Ugovorni organ nije obavezan imenovati komisiju za nabavke za provođenje slijedećeg</w:t>
      </w:r>
    </w:p>
    <w:p w14:paraId="0211F4DD" w14:textId="7ADB13D0" w:rsidR="002D0A6E" w:rsidRDefault="00000000" w:rsidP="002345E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postupka nabavke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05EB70F8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45993CB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dobavljačem kojem je dodijeljen osnovni ugovor može se zaključiti ugovor za dodatne</w:t>
      </w:r>
    </w:p>
    <w:p w14:paraId="6B8797F8" w14:textId="56566214" w:rsidR="002D0A6E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koji ne može preći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4BDDEFC1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C439B81" w14:textId="7D6AD9AD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Trajanje okvirnog sporazuma ne može biti duže od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68B155EA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639D8BB" w14:textId="0F374AC2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kandidata u takmičarskom dijalogu ne smije biti manji od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243C7F43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FEAF499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kojem roku ugovorni organ može pozvati kandidate/ponuđače da pojasne </w:t>
      </w:r>
    </w:p>
    <w:p w14:paraId="33B66175" w14:textId="77777777" w:rsidR="002D0A6E" w:rsidRDefault="00000000" w:rsidP="002345E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dokumente koje su dostavili u skladu sa članom 45. do 51. Zakona o javnim nabavkama? </w:t>
      </w:r>
    </w:p>
    <w:p w14:paraId="76C5911B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45C9D37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Ugovorni organ može napraviti izmjene i dopune tenderske dokumentacije u roku od</w:t>
      </w:r>
    </w:p>
    <w:p w14:paraId="400809BE" w14:textId="3D0AE56F" w:rsidR="002D0A6E" w:rsidRDefault="002345E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Najkasnije ?</w:t>
      </w:r>
    </w:p>
    <w:p w14:paraId="0F6A91CC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67F570" w14:textId="0A2111A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važenja ponude ne može biti kraći od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5D3F7140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E87A7E" w14:textId="77777777" w:rsidR="002D0A6E" w:rsidRDefault="00000000" w:rsidP="002345ED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Garancija za ozbiljnost ponude ne može se zahtijevati ako je vrijednost nabavke manja</w:t>
      </w:r>
    </w:p>
    <w:p w14:paraId="22B0103D" w14:textId="676AC601" w:rsidR="002D0A6E" w:rsidRDefault="002345ED" w:rsidP="002345E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?</w:t>
      </w:r>
    </w:p>
    <w:p w14:paraId="576BAD2E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DFA051" w14:textId="13FE0222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primljene nakon isteka roka određenog za prijem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16161EC4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A708C9" w14:textId="23B17366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poništenju postupka dostavlja se najkasnije u roku od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48090114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C7B31FC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URŽ sa sjedištem u Sarajevu nadležan je donošenje odluka po žalbama za vrijednosti</w:t>
      </w:r>
    </w:p>
    <w:p w14:paraId="3D396298" w14:textId="5EB75601" w:rsidR="002D0A6E" w:rsidRDefault="002345E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Nabavke ?</w:t>
      </w:r>
    </w:p>
    <w:p w14:paraId="5D883716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DB626FA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Najkasnije u kojem roku nakon prijema zapisnika o otvaranju ponuda se može izjaviti</w:t>
      </w:r>
    </w:p>
    <w:p w14:paraId="60021272" w14:textId="23C8DB43" w:rsidR="002D0A6E" w:rsidRDefault="002345E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Žalba ?</w:t>
      </w:r>
    </w:p>
    <w:p w14:paraId="4A8A8025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62F863" w14:textId="6090AB22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izjavljivanja žalbe URŽ-u putem ugovornog organa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75DFCBD9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9C3487" w14:textId="54F38989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Alternativna ponuda je dozvoljena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7497D9B5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087FD94" w14:textId="78935D2A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o uredno izvršenim ugovorima mora sadržavati slijedeće podatke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7C17BDF3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5DF1368" w14:textId="3FEE0988" w:rsidR="002D0A6E" w:rsidRDefault="00000000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Aneks II ne obuhvata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49F85306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695E9A4" w14:textId="1C478B82" w:rsidR="002D0A6E" w:rsidRDefault="00000000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Poziv za dodjelu usluga iz Aneks II ZJN mora biti objavljen na Portalu javnih nabavki n</w:t>
      </w:r>
      <w:r>
        <w:rPr>
          <w:rFonts w:ascii="Times New Roman" w:hAnsi="Times New Roman" w:cs="Times New Roman"/>
          <w:sz w:val="24"/>
          <w:szCs w:val="24"/>
        </w:rPr>
        <w:t>ajmanje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503117F6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6711AFA" w14:textId="40100B39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Postupak direktnog sporazuma se može provesti kada je procijenjena vrijednost istovrsnih roba,</w:t>
      </w:r>
      <w:r>
        <w:rPr>
          <w:rFonts w:ascii="Times New Roman" w:hAnsi="Times New Roman" w:cs="Times New Roman"/>
          <w:sz w:val="24"/>
          <w:szCs w:val="24"/>
        </w:rPr>
        <w:t xml:space="preserve"> usluga ili radova na godišnjem nivou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3C249DCC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65EB1" w14:textId="7A87ABBB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Kada ugovorni organ primi jednu prihvatljivu ponudu, dodjeljuje ugovor  u postupku konkurentskog zahtjeva tom ponuđaču i to najkasnije</w:t>
      </w:r>
      <w:r w:rsidR="002345ED">
        <w:rPr>
          <w:rFonts w:ascii="Times New Roman" w:hAnsi="Times New Roman" w:cs="Times New Roman"/>
          <w:sz w:val="24"/>
          <w:szCs w:val="24"/>
        </w:rPr>
        <w:t>?</w:t>
      </w:r>
    </w:p>
    <w:p w14:paraId="244B93C3" w14:textId="77777777" w:rsidR="002345ED" w:rsidRPr="002345ED" w:rsidRDefault="002345ED" w:rsidP="002345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E932B9" w14:textId="77777777" w:rsidR="002345ED" w:rsidRDefault="002345ED" w:rsidP="002345E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C2BA65C" w14:textId="5C96C4DA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Kandidat/ponuđač koji je samostalno podnio zahtjev za učešće, odnosno ponudu, da li može biti član grupe kandidat/ponuđača u istom postupku javne nabavke</w:t>
      </w:r>
      <w:r w:rsidR="002345ED">
        <w:rPr>
          <w:rFonts w:ascii="Times New Roman" w:hAnsi="Times New Roman" w:cs="Times New Roman"/>
          <w:sz w:val="24"/>
          <w:szCs w:val="24"/>
        </w:rPr>
        <w:t>?</w:t>
      </w:r>
    </w:p>
    <w:p w14:paraId="4199ED24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B5020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DADB17F" w14:textId="79F9A3D0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Postupak javne nabavke može se okončati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2B7F0EC2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465F61A" w14:textId="4BF1CAEF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 organ objavljuje obavještenje o dodjeli svih ugovora u toku jedne godine, i to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169F242E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23BBF4A" w14:textId="0E0C874E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 organ će objaviti obavještenje o dojeli ugovora za postupke</w:t>
      </w:r>
      <w:r w:rsidR="002345ED">
        <w:rPr>
          <w:rFonts w:ascii="Times New Roman" w:hAnsi="Times New Roman" w:cs="Times New Roman"/>
          <w:sz w:val="24"/>
          <w:szCs w:val="24"/>
        </w:rPr>
        <w:t>?</w:t>
      </w:r>
    </w:p>
    <w:p w14:paraId="79267E21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4C1A8C1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473DC31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Da li je ugovorni organ dužan objaviti obavještenje o dodjeli ugovora u slučaju ugovora za dodatne radove koji je dodijeljen pregovarački postupak bez objavljivanja obavještenja o nabavci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BD302BE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91CFCAE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 slučaju da izabrani dobavljač npr.odbije da zaključi ugovor, ugovorni organ dodjeljuje ugovor drugorangiranom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81667E5" w14:textId="77777777" w:rsidR="002D0A6E" w:rsidRDefault="002D0A6E">
      <w:pPr>
        <w:pStyle w:val="Default"/>
      </w:pPr>
    </w:p>
    <w:p w14:paraId="7E9C7702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Tehnički kapacitet ponuđača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38E781E" w14:textId="77777777" w:rsidR="002D0A6E" w:rsidRDefault="002D0A6E">
      <w:pPr>
        <w:pStyle w:val="Default"/>
      </w:pPr>
    </w:p>
    <w:p w14:paraId="1BA3026C" w14:textId="33CAE2DB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Ponuđač je dostavio ponudu sa cijenom za koju je ugovorni organ utvrdio da je neprirodno niska</w:t>
      </w:r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?</w:t>
      </w:r>
    </w:p>
    <w:p w14:paraId="57A0B5CF" w14:textId="77777777" w:rsidR="002D0A6E" w:rsidRDefault="002D0A6E">
      <w:pPr>
        <w:pStyle w:val="Default"/>
      </w:pPr>
    </w:p>
    <w:p w14:paraId="4B6BB877" w14:textId="53D02500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Zaključen je ugovor sa izabranim ponuđačem. Ugovor je stupio na sangu. Ponuđač nije u mogućnosti realizovati ugovor</w:t>
      </w:r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?</w:t>
      </w:r>
    </w:p>
    <w:p w14:paraId="7E908724" w14:textId="77777777" w:rsidR="002D0A6E" w:rsidRDefault="002D0A6E">
      <w:pPr>
        <w:pStyle w:val="Default"/>
      </w:pPr>
    </w:p>
    <w:p w14:paraId="099D6F16" w14:textId="1E26171D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Proveden je </w:t>
      </w:r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onkurentski zahtjev za nabavku roba. Primljena je jedna prihvatljiva ponuda. Cijena ponude je ispod 50.000,00 KM. Cijena je bez PDV-a</w:t>
      </w:r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?</w:t>
      </w:r>
    </w:p>
    <w:p w14:paraId="77BB4DF8" w14:textId="77777777" w:rsidR="002D0A6E" w:rsidRDefault="002D0A6E">
      <w:pPr>
        <w:pStyle w:val="Default"/>
      </w:pPr>
    </w:p>
    <w:p w14:paraId="67AB1F06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Da li u postupku konkurentskog zahtjeva ugovorni organ mora imenovati komisiju?</w:t>
      </w:r>
    </w:p>
    <w:p w14:paraId="2AD213CE" w14:textId="77777777" w:rsidR="002D0A6E" w:rsidRDefault="002D0A6E">
      <w:pPr>
        <w:pStyle w:val="Default"/>
      </w:pPr>
    </w:p>
    <w:p w14:paraId="584E8B85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Da li je traženje grancije za ozbiljnost ponude obavezno?</w:t>
      </w:r>
    </w:p>
    <w:p w14:paraId="584B444F" w14:textId="77777777" w:rsidR="002D0A6E" w:rsidRDefault="002D0A6E">
      <w:pPr>
        <w:pStyle w:val="Default"/>
      </w:pPr>
    </w:p>
    <w:p w14:paraId="5A88601E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 koji period se zaključuje ugovor o javnoj nabavci?</w:t>
      </w:r>
    </w:p>
    <w:p w14:paraId="3CDC3B6F" w14:textId="77777777" w:rsidR="002D0A6E" w:rsidRDefault="002D0A6E">
      <w:pPr>
        <w:pStyle w:val="Default"/>
      </w:pPr>
    </w:p>
    <w:p w14:paraId="67E0F7AD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Ukolk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hr-BA"/>
        </w:rPr>
        <w:t>o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u postupku javne nabavke učestvuje grupa ponuđača, da li je svaki član grupe dužan preuzeti tendersku dokumentaciju sa Portala javnih nabavki?</w:t>
      </w:r>
    </w:p>
    <w:p w14:paraId="3C8A8655" w14:textId="77777777" w:rsidR="002D0A6E" w:rsidRDefault="002D0A6E">
      <w:pPr>
        <w:pStyle w:val="Default"/>
      </w:pPr>
    </w:p>
    <w:p w14:paraId="29504698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 organ kupuje zgradu. Koji postupak javne nabavke primjenjuje?</w:t>
      </w:r>
    </w:p>
    <w:p w14:paraId="07B0F549" w14:textId="77777777" w:rsidR="002D0A6E" w:rsidRDefault="002D0A6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ABEB09C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 organ je dozvolio dostavljanje alternativne ponude zbog čega je jedan ponuđač dostavio dvije ponude-jedan artikal po jednoj cijeni, a drugi artikal po drugoj cijeni. Kako će postupiti ugovorni organ?</w:t>
      </w:r>
    </w:p>
    <w:p w14:paraId="708A2843" w14:textId="77777777" w:rsidR="002D0A6E" w:rsidRDefault="002D0A6E">
      <w:pPr>
        <w:pStyle w:val="Default"/>
      </w:pPr>
    </w:p>
    <w:p w14:paraId="7F377923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Da li je ugovorni organ dužan dostaviti izvještaj i za ugovor koji je po Zakonu izuzet od primjene postupaka javnih nabavki?</w:t>
      </w:r>
    </w:p>
    <w:p w14:paraId="0E2F3C03" w14:textId="77777777" w:rsidR="002D0A6E" w:rsidRDefault="002D0A6E">
      <w:pPr>
        <w:pStyle w:val="Default"/>
      </w:pPr>
    </w:p>
    <w:p w14:paraId="451E0227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Prije isteka opcije ponude (period važenja ponude) ugovorni organ zahtjeva produženje iste i da se dostavi produžena garancija zaponudu. Ponuđač to odbija. Šta činiti?</w:t>
      </w:r>
    </w:p>
    <w:p w14:paraId="2B455B73" w14:textId="77777777" w:rsidR="002D0A6E" w:rsidRDefault="002D0A6E">
      <w:pPr>
        <w:pStyle w:val="Default"/>
      </w:pPr>
    </w:p>
    <w:p w14:paraId="1ED216FB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Ponuđač zahtjeva promjenu cijene iz zaključenog ugovora?</w:t>
      </w:r>
    </w:p>
    <w:p w14:paraId="7CC86A9B" w14:textId="77777777" w:rsidR="002D0A6E" w:rsidRDefault="002D0A6E">
      <w:pPr>
        <w:pStyle w:val="Default"/>
      </w:pPr>
    </w:p>
    <w:p w14:paraId="2FAEAAD4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Da li ugovorni organ može u okviru tehničke i profesionalne sposobnosti zahtjevati da ponuđač mora imati isključivo u svom vlasništvu opremu za izvršenje ugovora?</w:t>
      </w:r>
    </w:p>
    <w:p w14:paraId="5ADC5DDB" w14:textId="77777777" w:rsidR="002D0A6E" w:rsidRDefault="002D0A6E">
      <w:pPr>
        <w:pStyle w:val="Default"/>
      </w:pPr>
    </w:p>
    <w:p w14:paraId="53098867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Vrijednost ugovora o javnoj nabavci je procijenjena ukupna vrijednost:</w:t>
      </w:r>
    </w:p>
    <w:p w14:paraId="2FC2BC33" w14:textId="77777777" w:rsidR="002D0A6E" w:rsidRDefault="002D0A6E">
      <w:pPr>
        <w:pStyle w:val="Default"/>
      </w:pPr>
    </w:p>
    <w:p w14:paraId="5CBAAFC4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 organ je utvrdio da je žalba neosnovana:</w:t>
      </w:r>
    </w:p>
    <w:p w14:paraId="00F5D7BC" w14:textId="77777777" w:rsidR="002D0A6E" w:rsidRDefault="002D0A6E">
      <w:pPr>
        <w:pStyle w:val="Default"/>
      </w:pPr>
    </w:p>
    <w:p w14:paraId="7261FF7E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Koji je kriterij za dodjelu ugovora po konkurentskom zahtjevu?</w:t>
      </w:r>
    </w:p>
    <w:p w14:paraId="34936775" w14:textId="77777777" w:rsidR="002D0A6E" w:rsidRDefault="002D0A6E">
      <w:pPr>
        <w:pStyle w:val="Default"/>
      </w:pPr>
    </w:p>
    <w:p w14:paraId="15F4BB10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Može li komisija za javne nabavke brojati 4 člana?</w:t>
      </w:r>
    </w:p>
    <w:p w14:paraId="68B91A32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2ED1A6" w14:textId="77777777" w:rsidR="002D0A6E" w:rsidRDefault="002D0A6E">
      <w:pPr>
        <w:pStyle w:val="Default"/>
      </w:pPr>
    </w:p>
    <w:p w14:paraId="3F2D8CD8" w14:textId="5FA17B5A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Kada je kriterij za dodjelu ugovora najniža cijena, ugovorni organ</w:t>
      </w:r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?</w:t>
      </w:r>
    </w:p>
    <w:p w14:paraId="51811582" w14:textId="77777777" w:rsidR="002D0A6E" w:rsidRDefault="002D0A6E">
      <w:pPr>
        <w:pStyle w:val="Default"/>
      </w:pPr>
    </w:p>
    <w:p w14:paraId="6022EA4D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 organ je zaprimio dvije ponude sa istom cijenom. Kako će postupiti ugovorni organ, s obzirom da je kriteriji za dodjelu ugovora najniža cijena?</w:t>
      </w:r>
    </w:p>
    <w:p w14:paraId="36837027" w14:textId="77777777" w:rsidR="002D0A6E" w:rsidRDefault="002D0A6E">
      <w:pPr>
        <w:pStyle w:val="Default"/>
      </w:pPr>
    </w:p>
    <w:p w14:paraId="6B725C63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Da li je dozvoljeno zaključiti okvirni sporazum nakon provedene procedure za nabavku usluga po Pravilniku o nabavci usluga iz Aneksa II?</w:t>
      </w:r>
    </w:p>
    <w:p w14:paraId="1D4F221A" w14:textId="77777777" w:rsidR="002D0A6E" w:rsidRDefault="002D0A6E">
      <w:pPr>
        <w:pStyle w:val="Default"/>
      </w:pPr>
    </w:p>
    <w:p w14:paraId="7FDBF4B7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Ako je samo jedan ponuđač učestvovao u otvorenom postupku javne nabavke mora li ugovorni organ čekati protok roka od 15 dana kako bi zaključio ugovor?</w:t>
      </w:r>
    </w:p>
    <w:p w14:paraId="3448164E" w14:textId="77777777" w:rsidR="002D0A6E" w:rsidRDefault="002D0A6E">
      <w:pPr>
        <w:pStyle w:val="Default"/>
      </w:pPr>
    </w:p>
    <w:p w14:paraId="4C8C71B2" w14:textId="4D504DE9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 svrhu profesionalizacije poslova javnih nabavki, Vlada je dužna da formira Listu eksperata javnih nabavki koju čini</w:t>
      </w:r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?</w:t>
      </w:r>
    </w:p>
    <w:p w14:paraId="70C39A01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F80FA7" w14:textId="77777777" w:rsidR="002D0A6E" w:rsidRDefault="002D0A6E">
      <w:pPr>
        <w:pStyle w:val="Default"/>
      </w:pPr>
    </w:p>
    <w:p w14:paraId="397D33BD" w14:textId="558C7D6E" w:rsidR="002D0A6E" w:rsidRPr="002345ED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Kontrolu javnih nabavki u Kantonu Sarajevo vrši</w:t>
      </w:r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?</w:t>
      </w:r>
    </w:p>
    <w:p w14:paraId="4840636E" w14:textId="77777777" w:rsidR="002345ED" w:rsidRDefault="002345ED" w:rsidP="002345E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336AABC" w14:textId="3C4879D1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nos podataka u registra o javnim nabavkama po fazama provođenja postupka javne nabavke u roku</w:t>
      </w:r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?</w:t>
      </w:r>
    </w:p>
    <w:p w14:paraId="3340B64E" w14:textId="77777777" w:rsidR="002D0A6E" w:rsidRDefault="002D0A6E">
      <w:pPr>
        <w:pStyle w:val="Default"/>
      </w:pPr>
    </w:p>
    <w:p w14:paraId="549E972A" w14:textId="787E40DC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Plan nabavki treba da sadrži  sljedeće podatke osim jednog sa liste ( Zaokružiti jednu stavku koja nije obavezan element Plana nabavki)</w:t>
      </w:r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?</w:t>
      </w:r>
    </w:p>
    <w:p w14:paraId="631A1560" w14:textId="77777777" w:rsidR="002D0A6E" w:rsidRDefault="002D0A6E">
      <w:pPr>
        <w:pStyle w:val="Default"/>
      </w:pPr>
    </w:p>
    <w:p w14:paraId="7AB2EC06" w14:textId="2F37EDB4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O prethodnoj provjeri tržišta, sačinjava </w:t>
      </w:r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se ?</w:t>
      </w:r>
    </w:p>
    <w:p w14:paraId="3D158E74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14:paraId="7F06BDBF" w14:textId="77777777" w:rsidR="002D0A6E" w:rsidRDefault="00000000">
      <w:pPr>
        <w:pStyle w:val="NormalWeb"/>
        <w:ind w:left="-426" w:hanging="142"/>
        <w:jc w:val="both"/>
        <w:rPr>
          <w:shd w:val="clear" w:color="auto" w:fill="FFFFFF" w:themeFill="background1"/>
        </w:rPr>
      </w:pPr>
      <w:r>
        <w:rPr>
          <w:b/>
          <w:bCs/>
          <w:sz w:val="22"/>
          <w:szCs w:val="22"/>
        </w:rPr>
        <w:t xml:space="preserve">    NAPOMENA:</w:t>
      </w:r>
      <w:r>
        <w:rPr>
          <w:sz w:val="22"/>
          <w:szCs w:val="22"/>
        </w:rPr>
        <w:t xml:space="preserve">  Literatura iz koje kandidati mogu pripremati odgovore na navedana pitanja koja će biti predmet pismenog i usmenog ispita je sljedeća:</w:t>
      </w:r>
    </w:p>
    <w:p w14:paraId="40AA3EC6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14:paraId="5E370B78" w14:textId="77777777" w:rsidR="002D0A6E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Zakon o javnim nabavkama BiH (“Službene novine broj 39/14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i 59/22</w:t>
      </w:r>
      <w:r>
        <w:rPr>
          <w:rFonts w:ascii="Times New Roman" w:hAnsi="Times New Roman" w:cs="Times New Roman"/>
          <w:b/>
          <w:sz w:val="24"/>
          <w:szCs w:val="24"/>
        </w:rPr>
        <w:t>”)</w:t>
      </w:r>
    </w:p>
    <w:p w14:paraId="00BFD6C2" w14:textId="77777777" w:rsidR="002D0A6E" w:rsidRDefault="002D0A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0A6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82094" w14:textId="77777777" w:rsidR="00D0675D" w:rsidRDefault="00D0675D">
      <w:pPr>
        <w:spacing w:line="240" w:lineRule="auto"/>
      </w:pPr>
      <w:r>
        <w:separator/>
      </w:r>
    </w:p>
  </w:endnote>
  <w:endnote w:type="continuationSeparator" w:id="0">
    <w:p w14:paraId="37F97593" w14:textId="77777777" w:rsidR="00D0675D" w:rsidRDefault="00D067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4A0" w:firstRow="1" w:lastRow="0" w:firstColumn="1" w:lastColumn="0" w:noHBand="0" w:noVBand="1"/>
    </w:tblPr>
    <w:tblGrid>
      <w:gridCol w:w="3241"/>
      <w:gridCol w:w="850"/>
      <w:gridCol w:w="1958"/>
      <w:gridCol w:w="833"/>
      <w:gridCol w:w="2144"/>
    </w:tblGrid>
    <w:tr w:rsidR="002D0A6E" w14:paraId="27B7076C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7B2C703F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Kantonalno javno preduzeće, ZOI'84</w:t>
          </w:r>
        </w:p>
      </w:tc>
      <w:tc>
        <w:tcPr>
          <w:tcW w:w="482" w:type="pct"/>
          <w:noWrap/>
          <w:vAlign w:val="bottom"/>
        </w:tcPr>
        <w:p w14:paraId="72DB1C84" w14:textId="77777777" w:rsidR="002D0A6E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Adresa:</w:t>
          </w:r>
        </w:p>
      </w:tc>
      <w:tc>
        <w:tcPr>
          <w:tcW w:w="1096" w:type="pct"/>
          <w:noWrap/>
          <w:vAlign w:val="bottom"/>
        </w:tcPr>
        <w:p w14:paraId="5AE1E911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Alipašina b.b</w:t>
          </w:r>
        </w:p>
      </w:tc>
    </w:tr>
    <w:tr w:rsidR="002D0A6E" w14:paraId="368A8741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33A47055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Olimpijski centar Sarajevo d.o.o</w:t>
          </w:r>
        </w:p>
      </w:tc>
      <w:tc>
        <w:tcPr>
          <w:tcW w:w="482" w:type="pct"/>
          <w:noWrap/>
          <w:vAlign w:val="bottom"/>
        </w:tcPr>
        <w:p w14:paraId="46764C43" w14:textId="77777777" w:rsidR="002D0A6E" w:rsidRDefault="002D0A6E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435888F2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Sarajevo 71000</w:t>
          </w:r>
        </w:p>
      </w:tc>
    </w:tr>
    <w:tr w:rsidR="002D0A6E" w14:paraId="186FDB84" w14:textId="77777777">
      <w:trPr>
        <w:gridAfter w:val="2"/>
        <w:wAfter w:w="1670" w:type="pct"/>
        <w:trHeight w:val="20"/>
      </w:trPr>
      <w:tc>
        <w:tcPr>
          <w:tcW w:w="1752" w:type="pct"/>
          <w:noWrap/>
          <w:vAlign w:val="bottom"/>
        </w:tcPr>
        <w:p w14:paraId="7B738C32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ID broj:                              4200347000004</w:t>
          </w:r>
        </w:p>
      </w:tc>
      <w:tc>
        <w:tcPr>
          <w:tcW w:w="482" w:type="pct"/>
          <w:noWrap/>
          <w:vAlign w:val="bottom"/>
        </w:tcPr>
        <w:p w14:paraId="1AD6543A" w14:textId="77777777" w:rsidR="002D0A6E" w:rsidRDefault="002D0A6E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2B69E480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Bosna i Hercegovina</w:t>
          </w:r>
        </w:p>
      </w:tc>
    </w:tr>
    <w:tr w:rsidR="002D0A6E" w14:paraId="635B64EE" w14:textId="77777777">
      <w:trPr>
        <w:trHeight w:val="20"/>
      </w:trPr>
      <w:tc>
        <w:tcPr>
          <w:tcW w:w="1752" w:type="pct"/>
          <w:noWrap/>
          <w:vAlign w:val="bottom"/>
        </w:tcPr>
        <w:p w14:paraId="164528B4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UINO broj:                           200347000004</w:t>
          </w:r>
        </w:p>
      </w:tc>
      <w:tc>
        <w:tcPr>
          <w:tcW w:w="482" w:type="pct"/>
          <w:noWrap/>
          <w:vAlign w:val="bottom"/>
        </w:tcPr>
        <w:p w14:paraId="76373B62" w14:textId="77777777" w:rsidR="002D0A6E" w:rsidRDefault="002D0A6E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3FEE0F12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33 212-018</w:t>
          </w:r>
        </w:p>
      </w:tc>
      <w:tc>
        <w:tcPr>
          <w:tcW w:w="472" w:type="pct"/>
          <w:noWrap/>
          <w:vAlign w:val="bottom"/>
        </w:tcPr>
        <w:p w14:paraId="2AC4F1BE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Račun:</w:t>
          </w:r>
        </w:p>
      </w:tc>
      <w:tc>
        <w:tcPr>
          <w:tcW w:w="1198" w:type="pct"/>
          <w:noWrap/>
          <w:vAlign w:val="bottom"/>
        </w:tcPr>
        <w:p w14:paraId="607AD572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102 050 0000095931</w:t>
          </w:r>
        </w:p>
      </w:tc>
    </w:tr>
    <w:tr w:rsidR="002D0A6E" w14:paraId="4116D939" w14:textId="77777777">
      <w:trPr>
        <w:trHeight w:val="20"/>
      </w:trPr>
      <w:tc>
        <w:tcPr>
          <w:tcW w:w="1752" w:type="pct"/>
          <w:noWrap/>
          <w:vAlign w:val="bottom"/>
        </w:tcPr>
        <w:p w14:paraId="443BFB97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Rješenje broj:   UF/I-431/04 od 15.12.2006</w:t>
          </w:r>
        </w:p>
      </w:tc>
      <w:tc>
        <w:tcPr>
          <w:tcW w:w="482" w:type="pct"/>
          <w:noWrap/>
          <w:vAlign w:val="bottom"/>
        </w:tcPr>
        <w:p w14:paraId="4C2FB6BB" w14:textId="77777777" w:rsidR="002D0A6E" w:rsidRDefault="002D0A6E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5D820CD5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33 212-035</w:t>
          </w:r>
        </w:p>
      </w:tc>
      <w:tc>
        <w:tcPr>
          <w:tcW w:w="472" w:type="pct"/>
          <w:noWrap/>
          <w:vAlign w:val="bottom"/>
        </w:tcPr>
        <w:p w14:paraId="61332C9B" w14:textId="77777777" w:rsidR="002D0A6E" w:rsidRDefault="002D0A6E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03431F5D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 xml:space="preserve">Union banka d.d </w:t>
          </w:r>
        </w:p>
      </w:tc>
    </w:tr>
    <w:tr w:rsidR="002D0A6E" w14:paraId="60030A15" w14:textId="77777777">
      <w:trPr>
        <w:trHeight w:val="20"/>
      </w:trPr>
      <w:tc>
        <w:tcPr>
          <w:tcW w:w="1752" w:type="pct"/>
          <w:noWrap/>
          <w:vAlign w:val="bottom"/>
        </w:tcPr>
        <w:p w14:paraId="24984085" w14:textId="77777777" w:rsidR="002D0A6E" w:rsidRDefault="00000000">
          <w:pPr>
            <w:spacing w:after="0" w:line="240" w:lineRule="auto"/>
            <w:jc w:val="center"/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  <w:t>www.zoi84.ba</w:t>
          </w:r>
        </w:p>
      </w:tc>
      <w:tc>
        <w:tcPr>
          <w:tcW w:w="482" w:type="pct"/>
          <w:noWrap/>
          <w:vAlign w:val="bottom"/>
        </w:tcPr>
        <w:p w14:paraId="7FEFEC81" w14:textId="77777777" w:rsidR="002D0A6E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Faks:</w:t>
          </w:r>
        </w:p>
      </w:tc>
      <w:tc>
        <w:tcPr>
          <w:tcW w:w="1096" w:type="pct"/>
          <w:noWrap/>
          <w:vAlign w:val="bottom"/>
        </w:tcPr>
        <w:p w14:paraId="325107ED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33 212-027</w:t>
          </w:r>
        </w:p>
      </w:tc>
      <w:tc>
        <w:tcPr>
          <w:tcW w:w="472" w:type="pct"/>
          <w:noWrap/>
          <w:vAlign w:val="bottom"/>
        </w:tcPr>
        <w:p w14:paraId="69A9DAB3" w14:textId="77777777" w:rsidR="002D0A6E" w:rsidRDefault="002D0A6E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3437E96F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BiH 71000 Sarajevo</w:t>
          </w:r>
        </w:p>
      </w:tc>
    </w:tr>
  </w:tbl>
  <w:p w14:paraId="6FA6C1C2" w14:textId="77777777" w:rsidR="002D0A6E" w:rsidRDefault="002D0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DEED27" w14:textId="77777777" w:rsidR="00D0675D" w:rsidRDefault="00D0675D">
      <w:pPr>
        <w:spacing w:after="0"/>
      </w:pPr>
      <w:r>
        <w:separator/>
      </w:r>
    </w:p>
  </w:footnote>
  <w:footnote w:type="continuationSeparator" w:id="0">
    <w:p w14:paraId="4861F320" w14:textId="77777777" w:rsidR="00D0675D" w:rsidRDefault="00D067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4E9CA" w14:textId="77777777" w:rsidR="002D0A6E" w:rsidRDefault="00000000">
    <w:pPr>
      <w:pStyle w:val="Header"/>
    </w:pPr>
    <w:r>
      <w:rPr>
        <w:noProof/>
        <w:lang w:val="en-US"/>
      </w:rPr>
      <w:drawing>
        <wp:inline distT="0" distB="0" distL="0" distR="0" wp14:anchorId="75FA0A47" wp14:editId="14694B8B">
          <wp:extent cx="5731510" cy="122047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1220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4D4EDF"/>
    <w:multiLevelType w:val="multilevel"/>
    <w:tmpl w:val="6E4D4E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00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25"/>
    <w:rsid w:val="000A22DA"/>
    <w:rsid w:val="000C3A4F"/>
    <w:rsid w:val="001547E1"/>
    <w:rsid w:val="001835AA"/>
    <w:rsid w:val="001840F3"/>
    <w:rsid w:val="00190629"/>
    <w:rsid w:val="001D67FB"/>
    <w:rsid w:val="002345ED"/>
    <w:rsid w:val="00241EE3"/>
    <w:rsid w:val="00273257"/>
    <w:rsid w:val="0029295B"/>
    <w:rsid w:val="002D0A6E"/>
    <w:rsid w:val="003C5BE1"/>
    <w:rsid w:val="003D1DBD"/>
    <w:rsid w:val="003D4A64"/>
    <w:rsid w:val="0043526B"/>
    <w:rsid w:val="00456325"/>
    <w:rsid w:val="004D455D"/>
    <w:rsid w:val="005140BD"/>
    <w:rsid w:val="0055638D"/>
    <w:rsid w:val="0061015A"/>
    <w:rsid w:val="006E42CD"/>
    <w:rsid w:val="007951EE"/>
    <w:rsid w:val="00893C8C"/>
    <w:rsid w:val="008E086B"/>
    <w:rsid w:val="008F2121"/>
    <w:rsid w:val="00997DFC"/>
    <w:rsid w:val="00997EEF"/>
    <w:rsid w:val="00A462EB"/>
    <w:rsid w:val="00A921F1"/>
    <w:rsid w:val="00AB2E92"/>
    <w:rsid w:val="00AD6D25"/>
    <w:rsid w:val="00BA58DC"/>
    <w:rsid w:val="00C312DC"/>
    <w:rsid w:val="00C43C85"/>
    <w:rsid w:val="00D0675D"/>
    <w:rsid w:val="00D35716"/>
    <w:rsid w:val="00D72DD4"/>
    <w:rsid w:val="00DE7FA2"/>
    <w:rsid w:val="00E1310F"/>
    <w:rsid w:val="00EC54D9"/>
    <w:rsid w:val="00EE6FE6"/>
    <w:rsid w:val="00F12B7C"/>
    <w:rsid w:val="081F0D56"/>
    <w:rsid w:val="2F6D1F0A"/>
    <w:rsid w:val="39540A13"/>
    <w:rsid w:val="63F7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840DF"/>
  <w15:docId w15:val="{D73068FF-07CE-47F7-9982-9094900A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Arnela Ajkunic</dc:creator>
  <cp:lastModifiedBy>PC4</cp:lastModifiedBy>
  <cp:revision>2</cp:revision>
  <cp:lastPrinted>2023-11-23T10:46:00Z</cp:lastPrinted>
  <dcterms:created xsi:type="dcterms:W3CDTF">2024-04-25T08:49:00Z</dcterms:created>
  <dcterms:modified xsi:type="dcterms:W3CDTF">2024-04-25T08:49:00Z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6C62752DF3EF4E119E3D4898B831A7EB</vt:lpwstr>
  </property>
</Properties>
</file>